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702" w:rsidRDefault="00A04702" w:rsidP="00A04702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Cs w:val="28"/>
          <w:lang w:val="uk-UA"/>
        </w:rPr>
      </w:pPr>
    </w:p>
    <w:p w:rsidR="008B7971" w:rsidRPr="008B7971" w:rsidRDefault="008B7971" w:rsidP="008B7971">
      <w:pPr>
        <w:spacing w:after="0" w:line="240" w:lineRule="auto"/>
        <w:ind w:firstLine="5529"/>
        <w:jc w:val="both"/>
        <w:rPr>
          <w:sz w:val="24"/>
          <w:lang w:val="uk-UA"/>
        </w:rPr>
      </w:pPr>
      <w:proofErr w:type="spellStart"/>
      <w:r w:rsidRPr="008B7971">
        <w:rPr>
          <w:sz w:val="24"/>
        </w:rPr>
        <w:t>Додаток</w:t>
      </w:r>
      <w:proofErr w:type="spellEnd"/>
      <w:r w:rsidRPr="008B7971">
        <w:rPr>
          <w:sz w:val="24"/>
        </w:rPr>
        <w:t xml:space="preserve">  </w:t>
      </w:r>
      <w:r w:rsidRPr="008B7971">
        <w:rPr>
          <w:sz w:val="24"/>
          <w:lang w:val="uk-UA"/>
        </w:rPr>
        <w:t>1</w:t>
      </w:r>
    </w:p>
    <w:p w:rsidR="008B7971" w:rsidRPr="008B7971" w:rsidRDefault="008B7971" w:rsidP="008B7971">
      <w:pPr>
        <w:spacing w:after="0" w:line="240" w:lineRule="auto"/>
        <w:ind w:firstLine="5529"/>
        <w:jc w:val="both"/>
        <w:rPr>
          <w:sz w:val="24"/>
        </w:rPr>
      </w:pPr>
      <w:r w:rsidRPr="008B7971">
        <w:rPr>
          <w:sz w:val="24"/>
        </w:rPr>
        <w:t xml:space="preserve">до </w:t>
      </w:r>
      <w:proofErr w:type="spellStart"/>
      <w:proofErr w:type="gramStart"/>
      <w:r w:rsidRPr="008B7971">
        <w:rPr>
          <w:sz w:val="24"/>
        </w:rPr>
        <w:t>р</w:t>
      </w:r>
      <w:proofErr w:type="gramEnd"/>
      <w:r w:rsidRPr="008B7971">
        <w:rPr>
          <w:sz w:val="24"/>
        </w:rPr>
        <w:t>ішення</w:t>
      </w:r>
      <w:proofErr w:type="spellEnd"/>
      <w:r w:rsidRPr="008B7971">
        <w:rPr>
          <w:sz w:val="24"/>
        </w:rPr>
        <w:t xml:space="preserve"> сто </w:t>
      </w:r>
      <w:proofErr w:type="spellStart"/>
      <w:r w:rsidRPr="008B7971">
        <w:rPr>
          <w:sz w:val="24"/>
        </w:rPr>
        <w:t>шістнадцятої</w:t>
      </w:r>
      <w:proofErr w:type="spellEnd"/>
      <w:r w:rsidRPr="008B7971">
        <w:rPr>
          <w:sz w:val="24"/>
        </w:rPr>
        <w:t xml:space="preserve"> </w:t>
      </w:r>
      <w:proofErr w:type="spellStart"/>
      <w:r w:rsidRPr="008B7971">
        <w:rPr>
          <w:sz w:val="24"/>
        </w:rPr>
        <w:t>сесії</w:t>
      </w:r>
      <w:proofErr w:type="spellEnd"/>
    </w:p>
    <w:p w:rsidR="008B7971" w:rsidRPr="008B7971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8B7971">
        <w:rPr>
          <w:sz w:val="24"/>
        </w:rPr>
        <w:t>м</w:t>
      </w:r>
      <w:proofErr w:type="gramEnd"/>
      <w:r w:rsidRPr="008B7971">
        <w:rPr>
          <w:sz w:val="24"/>
        </w:rPr>
        <w:t>іської</w:t>
      </w:r>
      <w:proofErr w:type="spellEnd"/>
      <w:r w:rsidRPr="008B7971">
        <w:rPr>
          <w:sz w:val="24"/>
        </w:rPr>
        <w:t xml:space="preserve"> </w:t>
      </w:r>
      <w:r w:rsidRPr="008B7971">
        <w:rPr>
          <w:sz w:val="24"/>
          <w:lang w:val="uk-UA"/>
        </w:rPr>
        <w:t xml:space="preserve"> </w:t>
      </w:r>
      <w:r w:rsidRPr="008B7971">
        <w:rPr>
          <w:sz w:val="24"/>
        </w:rPr>
        <w:t xml:space="preserve">  ради   VIIІ </w:t>
      </w:r>
      <w:r w:rsidRPr="008B7971">
        <w:rPr>
          <w:sz w:val="24"/>
          <w:lang w:val="uk-UA"/>
        </w:rPr>
        <w:t xml:space="preserve"> </w:t>
      </w:r>
      <w:r w:rsidRPr="008B7971">
        <w:rPr>
          <w:sz w:val="24"/>
        </w:rPr>
        <w:t xml:space="preserve">   </w:t>
      </w:r>
      <w:proofErr w:type="spellStart"/>
      <w:r w:rsidRPr="008B7971">
        <w:rPr>
          <w:sz w:val="24"/>
        </w:rPr>
        <w:t>скликання</w:t>
      </w:r>
      <w:proofErr w:type="spellEnd"/>
    </w:p>
    <w:p w:rsidR="008B7971" w:rsidRPr="008B7971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8B7971">
        <w:rPr>
          <w:sz w:val="24"/>
        </w:rPr>
        <w:t>від</w:t>
      </w:r>
      <w:proofErr w:type="spellEnd"/>
      <w:r w:rsidRPr="008B7971">
        <w:rPr>
          <w:sz w:val="24"/>
        </w:rPr>
        <w:t xml:space="preserve"> 11.12.2025 р. №  -116/2025</w:t>
      </w:r>
    </w:p>
    <w:p w:rsidR="00A04702" w:rsidRPr="008B7971" w:rsidRDefault="00A04702" w:rsidP="00A04702">
      <w:pPr>
        <w:spacing w:after="0" w:line="240" w:lineRule="auto"/>
        <w:jc w:val="both"/>
        <w:rPr>
          <w:rFonts w:eastAsia="Times New Roman"/>
          <w:color w:val="000000"/>
          <w:sz w:val="24"/>
        </w:rPr>
      </w:pPr>
    </w:p>
    <w:p w:rsidR="004033FA" w:rsidRPr="008B7971" w:rsidRDefault="004033FA" w:rsidP="004033FA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</w:p>
    <w:p w:rsidR="004033FA" w:rsidRPr="008B7971" w:rsidRDefault="004033FA" w:rsidP="004033FA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  <w:r w:rsidRPr="008B7971">
        <w:rPr>
          <w:rFonts w:eastAsia="Times New Roman"/>
          <w:b/>
          <w:color w:val="000000"/>
          <w:sz w:val="24"/>
          <w:lang w:val="uk-UA"/>
        </w:rPr>
        <w:t>ПЕРЕЛІК</w:t>
      </w:r>
    </w:p>
    <w:p w:rsidR="004033FA" w:rsidRPr="008B7971" w:rsidRDefault="004033FA" w:rsidP="004033FA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rFonts w:eastAsia="Times New Roman"/>
          <w:color w:val="000000"/>
          <w:sz w:val="24"/>
          <w:lang w:val="uk-UA"/>
        </w:rPr>
        <w:t>платних послуг, які можуть надаватися</w:t>
      </w:r>
      <w:r w:rsidRPr="008B7971">
        <w:rPr>
          <w:rFonts w:eastAsia="Times New Roman"/>
          <w:color w:val="000000"/>
          <w:sz w:val="24"/>
          <w:lang w:val="uk-UA"/>
        </w:rPr>
        <w:br/>
      </w:r>
      <w:r w:rsidRPr="008B7971">
        <w:rPr>
          <w:sz w:val="24"/>
          <w:lang w:val="uk-UA"/>
        </w:rPr>
        <w:t>комунальною установою Дунаєвецької міської ради</w:t>
      </w:r>
    </w:p>
    <w:p w:rsidR="00A04702" w:rsidRPr="008B7971" w:rsidRDefault="004033FA" w:rsidP="004033FA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 xml:space="preserve"> «Міський культурно-мистецький просвітницький центр»</w:t>
      </w:r>
    </w:p>
    <w:p w:rsidR="004033FA" w:rsidRPr="008B7971" w:rsidRDefault="004033FA" w:rsidP="004033FA">
      <w:pPr>
        <w:spacing w:after="0"/>
        <w:ind w:left="-142" w:firstLine="142"/>
        <w:jc w:val="center"/>
        <w:rPr>
          <w:sz w:val="24"/>
          <w:lang w:val="uk-UA"/>
        </w:rPr>
      </w:pPr>
    </w:p>
    <w:p w:rsidR="00A04702" w:rsidRPr="008B7971" w:rsidRDefault="00A04702" w:rsidP="004033FA">
      <w:pPr>
        <w:shd w:val="clear" w:color="auto" w:fill="FFFFFF"/>
        <w:spacing w:after="0"/>
        <w:ind w:firstLine="567"/>
        <w:jc w:val="both"/>
        <w:rPr>
          <w:sz w:val="24"/>
          <w:lang w:val="uk-UA"/>
        </w:rPr>
      </w:pPr>
      <w:r w:rsidRPr="008B7971">
        <w:rPr>
          <w:sz w:val="24"/>
          <w:lang w:val="uk-UA"/>
        </w:rPr>
        <w:t>1.Проведення вистав, театралізованих свят, театральних, музичних, хореографічних постановок,</w:t>
      </w:r>
      <w:r w:rsidR="004033FA" w:rsidRPr="008B7971">
        <w:rPr>
          <w:sz w:val="24"/>
          <w:lang w:val="uk-UA"/>
        </w:rPr>
        <w:t xml:space="preserve"> </w:t>
      </w:r>
      <w:r w:rsidRPr="008B7971">
        <w:rPr>
          <w:sz w:val="24"/>
          <w:lang w:val="uk-UA"/>
        </w:rPr>
        <w:t>фестивалів, конкурсів,</w:t>
      </w:r>
      <w:r w:rsidR="004033FA" w:rsidRPr="008B7971">
        <w:rPr>
          <w:sz w:val="24"/>
          <w:lang w:val="uk-UA"/>
        </w:rPr>
        <w:t xml:space="preserve"> </w:t>
      </w:r>
      <w:r w:rsidRPr="008B7971">
        <w:rPr>
          <w:sz w:val="24"/>
          <w:lang w:val="uk-UA"/>
        </w:rPr>
        <w:t>естрадних шоу,  виставкових, освітніх та інших культурно-мистецьких заходів;  інформаційно</w:t>
      </w:r>
      <w:r w:rsidR="004033FA" w:rsidRPr="008B7971">
        <w:rPr>
          <w:sz w:val="24"/>
          <w:lang w:val="uk-UA"/>
        </w:rPr>
        <w:t>-</w:t>
      </w:r>
      <w:r w:rsidRPr="008B7971">
        <w:rPr>
          <w:sz w:val="24"/>
          <w:lang w:val="uk-UA"/>
        </w:rPr>
        <w:t>масових заходів (проєктів), спортивно</w:t>
      </w:r>
      <w:r w:rsidR="004033FA" w:rsidRPr="008B7971">
        <w:rPr>
          <w:sz w:val="24"/>
          <w:lang w:val="uk-UA"/>
        </w:rPr>
        <w:t>-</w:t>
      </w:r>
      <w:r w:rsidRPr="008B7971">
        <w:rPr>
          <w:sz w:val="24"/>
          <w:lang w:val="uk-UA"/>
        </w:rPr>
        <w:t xml:space="preserve">розважальних, оздоровчих, обрядових заходів, виставок книг і творів образотворчого та </w:t>
      </w:r>
      <w:proofErr w:type="spellStart"/>
      <w:r w:rsidRPr="008B7971">
        <w:rPr>
          <w:sz w:val="24"/>
          <w:lang w:val="uk-UA"/>
        </w:rPr>
        <w:t>декоративно</w:t>
      </w:r>
      <w:proofErr w:type="spellEnd"/>
      <w:r w:rsidR="004033FA" w:rsidRPr="008B7971">
        <w:rPr>
          <w:sz w:val="24"/>
          <w:lang w:val="uk-UA"/>
        </w:rPr>
        <w:t>-</w:t>
      </w:r>
      <w:r w:rsidRPr="008B7971">
        <w:rPr>
          <w:sz w:val="24"/>
          <w:lang w:val="uk-UA"/>
        </w:rPr>
        <w:t>ужиткового мистецтва, демонстрація відео- і кінофільмів; інформаційно-масових, розважальних та інших заходів; виступів професійних мистецьких колективів, артистичних груп та окремих артистів (виконавців).</w:t>
      </w:r>
    </w:p>
    <w:p w:rsidR="00A04702" w:rsidRPr="008B7971" w:rsidRDefault="00A04702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 xml:space="preserve"> 2.Розробка оригінальних сценаріїв,  проведення постановочної роботи і заходів за заявками підприємств, установ та організацій.</w:t>
      </w:r>
    </w:p>
    <w:p w:rsidR="00A04702" w:rsidRPr="008B7971" w:rsidRDefault="00A04702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3.Надання послуг з організації та/ або проведення  концертів колективів аматорської творчості.</w:t>
      </w:r>
    </w:p>
    <w:p w:rsidR="00A04702" w:rsidRPr="008B7971" w:rsidRDefault="00A04702" w:rsidP="004033FA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4.Надання послуг з організації та/ або проведення культурно</w:t>
      </w:r>
      <w:r w:rsidR="004033FA" w:rsidRPr="008B7971">
        <w:rPr>
          <w:rFonts w:ascii="Times New Roman" w:hAnsi="Times New Roman" w:cs="Times New Roman"/>
          <w:sz w:val="24"/>
          <w:szCs w:val="24"/>
        </w:rPr>
        <w:t>-</w:t>
      </w:r>
      <w:r w:rsidRPr="008B7971">
        <w:rPr>
          <w:rFonts w:ascii="Times New Roman" w:hAnsi="Times New Roman" w:cs="Times New Roman"/>
          <w:sz w:val="24"/>
          <w:szCs w:val="24"/>
        </w:rPr>
        <w:t>масових та наукових заходів, професійних та корпоративних свят, пленерів, конкурсів, навчальних заходів (семінарів, майстер-класів, тренінгів, творчих лабораторій та майстерень), семінарів, семінарів</w:t>
      </w:r>
      <w:r w:rsidR="004033FA" w:rsidRPr="008B7971">
        <w:rPr>
          <w:rFonts w:ascii="Times New Roman" w:hAnsi="Times New Roman" w:cs="Times New Roman"/>
          <w:sz w:val="24"/>
          <w:szCs w:val="24"/>
        </w:rPr>
        <w:t>-</w:t>
      </w:r>
      <w:r w:rsidRPr="008B7971">
        <w:rPr>
          <w:rFonts w:ascii="Times New Roman" w:hAnsi="Times New Roman" w:cs="Times New Roman"/>
          <w:sz w:val="24"/>
          <w:szCs w:val="24"/>
        </w:rPr>
        <w:t>практикумів, зборів, концертів, фестивалів, виставок, вистав та інших культурно</w:t>
      </w:r>
      <w:r w:rsidR="004033FA" w:rsidRPr="008B7971">
        <w:rPr>
          <w:rFonts w:ascii="Times New Roman" w:hAnsi="Times New Roman" w:cs="Times New Roman"/>
          <w:sz w:val="24"/>
          <w:szCs w:val="24"/>
        </w:rPr>
        <w:t>-</w:t>
      </w:r>
      <w:r w:rsidRPr="008B7971">
        <w:rPr>
          <w:rFonts w:ascii="Times New Roman" w:hAnsi="Times New Roman" w:cs="Times New Roman"/>
          <w:sz w:val="24"/>
          <w:szCs w:val="24"/>
        </w:rPr>
        <w:t xml:space="preserve">мистецьких заходів (проєктів). </w:t>
      </w:r>
    </w:p>
    <w:p w:rsidR="00A04702" w:rsidRPr="008B7971" w:rsidRDefault="00A04702" w:rsidP="004033FA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7971">
        <w:rPr>
          <w:rFonts w:ascii="Times New Roman" w:hAnsi="Times New Roman" w:cs="Times New Roman"/>
          <w:sz w:val="24"/>
          <w:szCs w:val="24"/>
        </w:rPr>
        <w:t>5. Надання послуг з користування глядацькою залою,</w:t>
      </w:r>
      <w:r w:rsidR="004033FA" w:rsidRPr="008B7971">
        <w:rPr>
          <w:rFonts w:ascii="Times New Roman" w:hAnsi="Times New Roman" w:cs="Times New Roman"/>
          <w:sz w:val="24"/>
          <w:szCs w:val="24"/>
        </w:rPr>
        <w:t xml:space="preserve"> танцювальною залою, кімнатами </w:t>
      </w:r>
      <w:r w:rsidRPr="008B7971">
        <w:rPr>
          <w:rFonts w:ascii="Times New Roman" w:hAnsi="Times New Roman" w:cs="Times New Roman"/>
          <w:sz w:val="24"/>
          <w:szCs w:val="24"/>
        </w:rPr>
        <w:t>у разі, коли  це не перешкоджає провадженню закладом діяльності у сфері культури.</w:t>
      </w:r>
    </w:p>
    <w:p w:rsidR="00A04702" w:rsidRPr="008B7971" w:rsidRDefault="00A04702" w:rsidP="004033FA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6. Надання послуг з озвучення при організації та проведенні культурно-масових заходів.</w:t>
      </w:r>
    </w:p>
    <w:p w:rsidR="00A04702" w:rsidRPr="008B7971" w:rsidRDefault="00A04702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7.Ремонт, настроювання і  налагоджування музичних інструментів, звуко-, світло-, відеоапаратури.</w:t>
      </w:r>
    </w:p>
    <w:p w:rsidR="00A04702" w:rsidRPr="008B7971" w:rsidRDefault="005E068C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8</w:t>
      </w:r>
      <w:r w:rsidR="00A04702" w:rsidRPr="008B7971">
        <w:rPr>
          <w:lang w:val="uk-UA"/>
        </w:rPr>
        <w:t>. Прокат сценічних костюмів, взуття, театрального реквізиту.</w:t>
      </w:r>
    </w:p>
    <w:p w:rsidR="00A04702" w:rsidRPr="008B7971" w:rsidRDefault="005E068C" w:rsidP="004033F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8B7971">
        <w:rPr>
          <w:lang w:val="uk-UA"/>
        </w:rPr>
        <w:t>9</w:t>
      </w:r>
      <w:r w:rsidR="00A04702" w:rsidRPr="008B7971">
        <w:rPr>
          <w:lang w:val="uk-UA"/>
        </w:rPr>
        <w:t>.Надання копій фонограм та копій звукозапису музичних творів з фонотек закладів культури.</w:t>
      </w: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8B7971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jc w:val="both"/>
        <w:rPr>
          <w:rFonts w:eastAsia="Times New Roman"/>
          <w:color w:val="000000"/>
          <w:sz w:val="24"/>
          <w:lang w:val="uk-UA"/>
        </w:rPr>
      </w:pPr>
      <w:proofErr w:type="spellStart"/>
      <w:r w:rsidRPr="008B7971">
        <w:rPr>
          <w:rFonts w:eastAsia="Times New Roman"/>
          <w:color w:val="000000"/>
          <w:sz w:val="24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r w:rsidRPr="008B7971">
        <w:rPr>
          <w:rFonts w:eastAsia="Times New Roman"/>
          <w:color w:val="000000"/>
          <w:sz w:val="24"/>
        </w:rPr>
        <w:t>голова</w:t>
      </w:r>
      <w:proofErr w:type="gramStart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585689">
        <w:rPr>
          <w:rFonts w:eastAsia="Times New Roman"/>
          <w:color w:val="000000"/>
          <w:sz w:val="24"/>
          <w:lang w:val="en-US"/>
        </w:rPr>
        <w:t> 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8B7971"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                       </w:t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8B7971">
        <w:rPr>
          <w:rFonts w:eastAsia="Times New Roman"/>
          <w:color w:val="000000"/>
          <w:sz w:val="24"/>
        </w:rPr>
        <w:t>В</w:t>
      </w:r>
      <w:proofErr w:type="gramEnd"/>
      <w:r w:rsidRPr="008B7971">
        <w:rPr>
          <w:rFonts w:eastAsia="Times New Roman"/>
          <w:color w:val="000000"/>
          <w:sz w:val="24"/>
        </w:rPr>
        <w:t>еліна ЗАЯЦЬ</w:t>
      </w: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Додаток</w:t>
      </w:r>
      <w:proofErr w:type="spellEnd"/>
      <w:r w:rsidRPr="00034E5E">
        <w:rPr>
          <w:sz w:val="24"/>
        </w:rPr>
        <w:t xml:space="preserve"> </w:t>
      </w:r>
      <w:r>
        <w:rPr>
          <w:sz w:val="24"/>
          <w:lang w:val="uk-UA"/>
        </w:rPr>
        <w:t>2</w:t>
      </w:r>
      <w:r w:rsidRPr="00034E5E">
        <w:rPr>
          <w:sz w:val="24"/>
        </w:rPr>
        <w:t xml:space="preserve"> </w:t>
      </w: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r w:rsidRPr="00034E5E">
        <w:rPr>
          <w:sz w:val="24"/>
        </w:rPr>
        <w:t xml:space="preserve">до </w:t>
      </w:r>
      <w:proofErr w:type="spellStart"/>
      <w:proofErr w:type="gramStart"/>
      <w:r w:rsidRPr="00034E5E">
        <w:rPr>
          <w:sz w:val="24"/>
        </w:rPr>
        <w:t>р</w:t>
      </w:r>
      <w:proofErr w:type="gramEnd"/>
      <w:r w:rsidRPr="00034E5E">
        <w:rPr>
          <w:sz w:val="24"/>
        </w:rPr>
        <w:t>ішення</w:t>
      </w:r>
      <w:proofErr w:type="spellEnd"/>
      <w:r w:rsidRPr="00034E5E">
        <w:rPr>
          <w:sz w:val="24"/>
        </w:rPr>
        <w:t xml:space="preserve"> сто </w:t>
      </w:r>
      <w:proofErr w:type="spellStart"/>
      <w:r w:rsidRPr="00034E5E">
        <w:rPr>
          <w:sz w:val="24"/>
        </w:rPr>
        <w:t>шістнадцятої</w:t>
      </w:r>
      <w:proofErr w:type="spellEnd"/>
      <w:r w:rsidRPr="00034E5E">
        <w:rPr>
          <w:sz w:val="24"/>
        </w:rPr>
        <w:t xml:space="preserve"> </w:t>
      </w:r>
      <w:proofErr w:type="spellStart"/>
      <w:r w:rsidRPr="00034E5E">
        <w:rPr>
          <w:sz w:val="24"/>
        </w:rPr>
        <w:t>сесії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034E5E">
        <w:rPr>
          <w:sz w:val="24"/>
        </w:rPr>
        <w:t>м</w:t>
      </w:r>
      <w:proofErr w:type="gramEnd"/>
      <w:r w:rsidRPr="00034E5E">
        <w:rPr>
          <w:sz w:val="24"/>
        </w:rPr>
        <w:t>іської</w:t>
      </w:r>
      <w:proofErr w:type="spellEnd"/>
      <w:r w:rsidRPr="00034E5E">
        <w:rPr>
          <w:sz w:val="24"/>
        </w:rPr>
        <w:t xml:space="preserve">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ради   VIIІ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 </w:t>
      </w:r>
      <w:proofErr w:type="spellStart"/>
      <w:r w:rsidRPr="00034E5E">
        <w:rPr>
          <w:sz w:val="24"/>
        </w:rPr>
        <w:t>скликання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від</w:t>
      </w:r>
      <w:proofErr w:type="spellEnd"/>
      <w:r w:rsidRPr="00034E5E">
        <w:rPr>
          <w:sz w:val="24"/>
        </w:rPr>
        <w:t xml:space="preserve"> 11.12.2025 р. №  -116/2025</w:t>
      </w:r>
    </w:p>
    <w:p w:rsidR="004033FA" w:rsidRPr="008B7971" w:rsidRDefault="004033FA" w:rsidP="004033FA">
      <w:pPr>
        <w:spacing w:after="0" w:line="240" w:lineRule="auto"/>
        <w:jc w:val="both"/>
        <w:rPr>
          <w:rFonts w:eastAsia="Times New Roman"/>
          <w:color w:val="000000"/>
          <w:sz w:val="24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  <w:r w:rsidRPr="008B7971">
        <w:rPr>
          <w:rFonts w:eastAsia="Times New Roman"/>
          <w:b/>
          <w:color w:val="000000"/>
          <w:sz w:val="24"/>
          <w:lang w:val="uk-UA"/>
        </w:rPr>
        <w:t>ПЕРЕЛІК</w:t>
      </w:r>
    </w:p>
    <w:p w:rsidR="00A04702" w:rsidRPr="008B7971" w:rsidRDefault="00A04702" w:rsidP="00A04702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rFonts w:eastAsia="Times New Roman"/>
          <w:color w:val="000000"/>
          <w:sz w:val="24"/>
          <w:lang w:val="uk-UA"/>
        </w:rPr>
        <w:t>платних послуг, які можуть надаватися</w:t>
      </w:r>
      <w:r w:rsidRPr="008B7971">
        <w:rPr>
          <w:rFonts w:eastAsia="Times New Roman"/>
          <w:color w:val="000000"/>
          <w:sz w:val="24"/>
          <w:lang w:val="uk-UA"/>
        </w:rPr>
        <w:br/>
      </w:r>
      <w:r w:rsidRPr="008B7971">
        <w:rPr>
          <w:sz w:val="24"/>
          <w:lang w:val="uk-UA"/>
        </w:rPr>
        <w:t xml:space="preserve">комунальною установою Дунаєвецької міської ради </w:t>
      </w:r>
    </w:p>
    <w:p w:rsidR="00A04702" w:rsidRPr="008B7971" w:rsidRDefault="00A04702" w:rsidP="00A04702">
      <w:pPr>
        <w:spacing w:after="0"/>
        <w:ind w:left="-142" w:firstLine="142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>«Дунаєвецька міська публічно-шкільна бібліотека»</w:t>
      </w:r>
    </w:p>
    <w:p w:rsidR="00A04702" w:rsidRPr="008B7971" w:rsidRDefault="00A04702" w:rsidP="00A04702">
      <w:pPr>
        <w:spacing w:after="0" w:line="240" w:lineRule="atLeast"/>
        <w:ind w:left="-142" w:firstLine="142"/>
        <w:jc w:val="center"/>
        <w:rPr>
          <w:sz w:val="24"/>
          <w:lang w:val="uk-UA"/>
        </w:rPr>
      </w:pP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Проведення конкурсів, бенефісів, виставкових та інших культурно-мистецьких заходів (проектів), демонстрація відео і кінофільмів; інформаційно-масових, розважальних та інших заходів.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Розміщення рекламної продукції та рекламних конструкцій під час проведення заходів.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Проведення занять у творчих школах та об’єднаннях, на курсах, у літературно-музичних вітальнях, ігрових кімнатах для дітей та гуртках, а також індивідуального стажування, підвищення кваліфікації в бібліотеках.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Організація діяльності клубів за інтересами.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Продаж документів з фондів бібліотек, що списуються та підлягають утилізації, фізичним та юридичним особам.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Розроблення оригінальних сценаріїв, проведення постановочної роботи і заходів за заявками юридичних та фізичних осіб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Надання послуг з оформлення (комплектування) реєстраційно-облікових документів користувачів бібліотек (квитків, формулярів тощо).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Надання послуг в організації та/або проведення культурно-масових та наукових заходів, професійних та корпоративних свят, симпозіумів, форумів, науково-практичних конференцій, бієнале, пленерів, конкурсів, навчальних заходів (семінарів, майстер-класів, тренінгів, творчих лабораторій та майстерень), семінарів, семінарів-практикумів, зборів, виставок, та інших заходів (проектів).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Обслуговування екскурсійних груп і окремих відвідувачів у приміщеннях установи.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Відвідування  виставок.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Формування бібліографічних списків для курсових, дипломних та наукових робіт, каталогів для особистих бібліотек і бібліотек підприємств, установ та організацій.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Користування міжбібліотечним абонементом (компенсування поштових витрат), доставка документів, у тому числі електронна.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Продовження строку користування документами, резервування документів, нічний абонемент.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Інформаційно-бібліотечне обслуговування підприємств, установ та організацій.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Надання в оренду приміщень установи, у разі коли це не перешкоджає проведенню закладом діяльності у сфері культури.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Добір документів за темою, замовленою користувачем для рефератів, контрольних, курсових, наукових та дипломних робіт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Ксерокопія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Комп’ютерний  набір 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lastRenderedPageBreak/>
        <w:t xml:space="preserve">Запис на носії інформації.   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 xml:space="preserve">Друк на принтері.           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Пошук інформації в Інтернеті.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Сканування тексту без редакції  та з редакцією.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Виготовлення титульної сторінки рефератів, контрольних, курсових, наукових та дипломних робіт.</w:t>
      </w:r>
    </w:p>
    <w:p w:rsidR="00A04702" w:rsidRPr="008B7971" w:rsidRDefault="00A04702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Користування персональним комп’ютером з використанням Інтернету.</w:t>
      </w:r>
    </w:p>
    <w:p w:rsidR="00B73614" w:rsidRPr="008B7971" w:rsidRDefault="00B73614" w:rsidP="00A0470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 xml:space="preserve">Надання послуг з оренди обладнання, майна, інструментів, </w:t>
      </w:r>
      <w:proofErr w:type="spellStart"/>
      <w:r w:rsidRPr="008B7971">
        <w:rPr>
          <w:rFonts w:ascii="Times New Roman" w:hAnsi="Times New Roman" w:cs="Times New Roman"/>
          <w:sz w:val="24"/>
          <w:szCs w:val="24"/>
        </w:rPr>
        <w:t>фліпчартів</w:t>
      </w:r>
      <w:proofErr w:type="spellEnd"/>
      <w:r w:rsidRPr="008B7971">
        <w:rPr>
          <w:rFonts w:ascii="Times New Roman" w:hAnsi="Times New Roman" w:cs="Times New Roman"/>
          <w:sz w:val="24"/>
          <w:szCs w:val="24"/>
        </w:rPr>
        <w:t>, стільців, столів, драбин, проекторів, посуду, декору та інших засобів, що належать закладам культури.</w:t>
      </w:r>
    </w:p>
    <w:p w:rsidR="00A04702" w:rsidRPr="008B7971" w:rsidRDefault="00A04702" w:rsidP="00A04702">
      <w:pPr>
        <w:tabs>
          <w:tab w:val="left" w:pos="993"/>
        </w:tabs>
        <w:spacing w:after="0"/>
        <w:ind w:firstLine="567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B7971" w:rsidP="00A04702">
      <w:pPr>
        <w:spacing w:after="0"/>
        <w:jc w:val="both"/>
        <w:rPr>
          <w:sz w:val="24"/>
          <w:lang w:val="uk-UA"/>
        </w:rPr>
      </w:pPr>
      <w:proofErr w:type="spellStart"/>
      <w:r w:rsidRPr="008B7971">
        <w:rPr>
          <w:rFonts w:eastAsia="Times New Roman"/>
          <w:color w:val="000000"/>
          <w:sz w:val="24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r w:rsidRPr="008B7971">
        <w:rPr>
          <w:rFonts w:eastAsia="Times New Roman"/>
          <w:color w:val="000000"/>
          <w:sz w:val="24"/>
        </w:rPr>
        <w:t>голова</w:t>
      </w:r>
      <w:proofErr w:type="gramStart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585689">
        <w:rPr>
          <w:rFonts w:eastAsia="Times New Roman"/>
          <w:color w:val="000000"/>
          <w:sz w:val="24"/>
          <w:lang w:val="en-US"/>
        </w:rPr>
        <w:t>  </w:t>
      </w:r>
      <w:r>
        <w:rPr>
          <w:rFonts w:eastAsia="Times New Roman"/>
          <w:color w:val="000000"/>
          <w:sz w:val="24"/>
          <w:lang w:val="uk-UA"/>
        </w:rPr>
        <w:t xml:space="preserve">                              </w:t>
      </w:r>
      <w:r w:rsidRPr="00585689">
        <w:rPr>
          <w:rFonts w:eastAsia="Times New Roman"/>
          <w:color w:val="000000"/>
          <w:sz w:val="24"/>
          <w:lang w:val="en-US"/>
        </w:rPr>
        <w:t>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8B7971"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8B7971">
        <w:rPr>
          <w:rFonts w:eastAsia="Times New Roman"/>
          <w:color w:val="000000"/>
          <w:sz w:val="24"/>
        </w:rPr>
        <w:t>В</w:t>
      </w:r>
      <w:proofErr w:type="gramEnd"/>
      <w:r w:rsidRPr="008B7971">
        <w:rPr>
          <w:rFonts w:eastAsia="Times New Roman"/>
          <w:color w:val="000000"/>
          <w:sz w:val="24"/>
        </w:rPr>
        <w:t>еліна ЗАЯЦЬ</w:t>
      </w: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854C93" w:rsidRPr="008B7971" w:rsidRDefault="00854C93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4C49BB" w:rsidRPr="008B7971" w:rsidRDefault="004C49BB" w:rsidP="00A04702">
      <w:pPr>
        <w:spacing w:after="0"/>
        <w:jc w:val="both"/>
        <w:rPr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8B7971" w:rsidRDefault="008B7971" w:rsidP="004C49B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670"/>
        <w:jc w:val="both"/>
        <w:rPr>
          <w:rFonts w:eastAsia="Times New Roman"/>
          <w:color w:val="000000"/>
          <w:sz w:val="24"/>
          <w:lang w:val="uk-UA"/>
        </w:rPr>
      </w:pP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Додаток</w:t>
      </w:r>
      <w:proofErr w:type="spellEnd"/>
      <w:r w:rsidRPr="00034E5E">
        <w:rPr>
          <w:sz w:val="24"/>
        </w:rPr>
        <w:t xml:space="preserve"> </w:t>
      </w:r>
      <w:r>
        <w:rPr>
          <w:sz w:val="24"/>
          <w:lang w:val="uk-UA"/>
        </w:rPr>
        <w:t>3</w:t>
      </w:r>
      <w:r w:rsidRPr="00034E5E">
        <w:rPr>
          <w:sz w:val="24"/>
        </w:rPr>
        <w:t xml:space="preserve"> </w:t>
      </w: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r w:rsidRPr="00034E5E">
        <w:rPr>
          <w:sz w:val="24"/>
        </w:rPr>
        <w:t xml:space="preserve">до </w:t>
      </w:r>
      <w:proofErr w:type="spellStart"/>
      <w:proofErr w:type="gramStart"/>
      <w:r w:rsidRPr="00034E5E">
        <w:rPr>
          <w:sz w:val="24"/>
        </w:rPr>
        <w:t>р</w:t>
      </w:r>
      <w:proofErr w:type="gramEnd"/>
      <w:r w:rsidRPr="00034E5E">
        <w:rPr>
          <w:sz w:val="24"/>
        </w:rPr>
        <w:t>ішення</w:t>
      </w:r>
      <w:proofErr w:type="spellEnd"/>
      <w:r w:rsidRPr="00034E5E">
        <w:rPr>
          <w:sz w:val="24"/>
        </w:rPr>
        <w:t xml:space="preserve"> сто </w:t>
      </w:r>
      <w:proofErr w:type="spellStart"/>
      <w:r w:rsidRPr="00034E5E">
        <w:rPr>
          <w:sz w:val="24"/>
        </w:rPr>
        <w:t>шістнадцятої</w:t>
      </w:r>
      <w:proofErr w:type="spellEnd"/>
      <w:r w:rsidRPr="00034E5E">
        <w:rPr>
          <w:sz w:val="24"/>
        </w:rPr>
        <w:t xml:space="preserve"> </w:t>
      </w:r>
      <w:proofErr w:type="spellStart"/>
      <w:r w:rsidRPr="00034E5E">
        <w:rPr>
          <w:sz w:val="24"/>
        </w:rPr>
        <w:t>сесії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034E5E">
        <w:rPr>
          <w:sz w:val="24"/>
        </w:rPr>
        <w:t>м</w:t>
      </w:r>
      <w:proofErr w:type="gramEnd"/>
      <w:r w:rsidRPr="00034E5E">
        <w:rPr>
          <w:sz w:val="24"/>
        </w:rPr>
        <w:t>іської</w:t>
      </w:r>
      <w:proofErr w:type="spellEnd"/>
      <w:r w:rsidRPr="00034E5E">
        <w:rPr>
          <w:sz w:val="24"/>
        </w:rPr>
        <w:t xml:space="preserve">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ради   VIIІ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 </w:t>
      </w:r>
      <w:proofErr w:type="spellStart"/>
      <w:r w:rsidRPr="00034E5E">
        <w:rPr>
          <w:sz w:val="24"/>
        </w:rPr>
        <w:t>скликання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від</w:t>
      </w:r>
      <w:proofErr w:type="spellEnd"/>
      <w:r w:rsidRPr="00034E5E">
        <w:rPr>
          <w:sz w:val="24"/>
        </w:rPr>
        <w:t xml:space="preserve"> 11.12.2025 р. №  -116/2025</w:t>
      </w:r>
    </w:p>
    <w:p w:rsidR="004033FA" w:rsidRPr="008B7971" w:rsidRDefault="004033FA" w:rsidP="004033FA">
      <w:pPr>
        <w:spacing w:after="0" w:line="240" w:lineRule="auto"/>
        <w:jc w:val="both"/>
        <w:rPr>
          <w:rFonts w:eastAsia="Times New Roman"/>
          <w:color w:val="000000"/>
          <w:sz w:val="24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center"/>
        <w:rPr>
          <w:b/>
          <w:sz w:val="24"/>
          <w:lang w:val="uk-UA"/>
        </w:rPr>
      </w:pPr>
      <w:r w:rsidRPr="008B7971">
        <w:rPr>
          <w:b/>
          <w:sz w:val="24"/>
          <w:lang w:val="uk-UA"/>
        </w:rPr>
        <w:t>ПЕРЕЛІК ПЛАТНИХ ПОСЛУГ</w:t>
      </w:r>
    </w:p>
    <w:p w:rsidR="00A04702" w:rsidRPr="008B7971" w:rsidRDefault="00A04702" w:rsidP="00A04702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>Комунального закладу Дунаєвецької міської ради</w:t>
      </w:r>
    </w:p>
    <w:p w:rsidR="00A04702" w:rsidRPr="008B7971" w:rsidRDefault="00A04702" w:rsidP="00A04702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 xml:space="preserve">«Історико-краєзнавчий музей» </w:t>
      </w:r>
    </w:p>
    <w:p w:rsidR="00A04702" w:rsidRPr="008B7971" w:rsidRDefault="00A04702" w:rsidP="00A04702">
      <w:pPr>
        <w:spacing w:after="0"/>
        <w:rPr>
          <w:sz w:val="24"/>
          <w:lang w:val="uk-UA"/>
        </w:rPr>
      </w:pP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Вхідний квиток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Тематична (оглядова) екскурсія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Перегляд кіно-фільмів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Надання історичних довідок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Фото та відео-послуги 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Набір тексту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Виготовлення </w:t>
      </w:r>
      <w:proofErr w:type="spellStart"/>
      <w:r w:rsidRPr="008B7971">
        <w:rPr>
          <w:sz w:val="24"/>
          <w:lang w:val="uk-UA"/>
        </w:rPr>
        <w:t>ТЕПу</w:t>
      </w:r>
      <w:proofErr w:type="spellEnd"/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Екскурсія по місту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>Майстер-клас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</w:t>
      </w:r>
      <w:proofErr w:type="spellStart"/>
      <w:r w:rsidRPr="008B7971">
        <w:rPr>
          <w:sz w:val="24"/>
          <w:lang w:val="uk-UA"/>
        </w:rPr>
        <w:t>Квест</w:t>
      </w:r>
      <w:proofErr w:type="spellEnd"/>
      <w:r w:rsidRPr="008B7971">
        <w:rPr>
          <w:sz w:val="24"/>
          <w:lang w:val="uk-UA"/>
        </w:rPr>
        <w:t xml:space="preserve"> по місту для дітей</w:t>
      </w:r>
    </w:p>
    <w:p w:rsidR="00A04702" w:rsidRPr="008B7971" w:rsidRDefault="00A04702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</w:t>
      </w:r>
      <w:proofErr w:type="spellStart"/>
      <w:r w:rsidRPr="008B7971">
        <w:rPr>
          <w:sz w:val="24"/>
          <w:lang w:val="uk-UA"/>
        </w:rPr>
        <w:t>Квест</w:t>
      </w:r>
      <w:proofErr w:type="spellEnd"/>
      <w:r w:rsidRPr="008B7971">
        <w:rPr>
          <w:sz w:val="24"/>
          <w:lang w:val="uk-UA"/>
        </w:rPr>
        <w:t xml:space="preserve"> в музеї</w:t>
      </w:r>
    </w:p>
    <w:p w:rsidR="00DA0246" w:rsidRPr="008B7971" w:rsidRDefault="00DA0246" w:rsidP="00A04702">
      <w:pPr>
        <w:numPr>
          <w:ilvl w:val="0"/>
          <w:numId w:val="2"/>
        </w:num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Відвідування виставки</w:t>
      </w:r>
    </w:p>
    <w:p w:rsidR="00A04702" w:rsidRPr="008B7971" w:rsidRDefault="00A04702" w:rsidP="00A04702">
      <w:pPr>
        <w:spacing w:after="0"/>
        <w:rPr>
          <w:sz w:val="24"/>
          <w:lang w:val="uk-UA"/>
        </w:rPr>
      </w:pPr>
    </w:p>
    <w:p w:rsidR="00A04702" w:rsidRPr="008B7971" w:rsidRDefault="00A04702" w:rsidP="00A04702">
      <w:pPr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both"/>
        <w:rPr>
          <w:sz w:val="24"/>
          <w:lang w:val="uk-UA"/>
        </w:rPr>
      </w:pPr>
    </w:p>
    <w:p w:rsidR="00A04702" w:rsidRPr="008B7971" w:rsidRDefault="008B7971" w:rsidP="00A04702">
      <w:pPr>
        <w:spacing w:after="0"/>
        <w:jc w:val="both"/>
        <w:rPr>
          <w:sz w:val="24"/>
          <w:lang w:val="uk-UA"/>
        </w:rPr>
      </w:pPr>
      <w:proofErr w:type="spellStart"/>
      <w:r w:rsidRPr="008B7971">
        <w:rPr>
          <w:rFonts w:eastAsia="Times New Roman"/>
          <w:color w:val="000000"/>
          <w:sz w:val="24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r w:rsidRPr="008B7971">
        <w:rPr>
          <w:rFonts w:eastAsia="Times New Roman"/>
          <w:color w:val="000000"/>
          <w:sz w:val="24"/>
        </w:rPr>
        <w:t>голова</w:t>
      </w:r>
      <w:proofErr w:type="gramStart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585689">
        <w:rPr>
          <w:rFonts w:eastAsia="Times New Roman"/>
          <w:color w:val="000000"/>
          <w:sz w:val="24"/>
          <w:lang w:val="en-US"/>
        </w:rPr>
        <w:t>               </w:t>
      </w:r>
      <w:r>
        <w:rPr>
          <w:rFonts w:eastAsia="Times New Roman"/>
          <w:color w:val="000000"/>
          <w:sz w:val="24"/>
          <w:lang w:val="uk-UA"/>
        </w:rPr>
        <w:t xml:space="preserve">                        </w:t>
      </w:r>
      <w:r w:rsidRPr="00585689">
        <w:rPr>
          <w:rFonts w:eastAsia="Times New Roman"/>
          <w:color w:val="000000"/>
          <w:sz w:val="24"/>
          <w:lang w:val="en-US"/>
        </w:rPr>
        <w:t>          </w:t>
      </w:r>
      <w:r w:rsidRPr="008B7971">
        <w:rPr>
          <w:rFonts w:eastAsia="Times New Roman"/>
          <w:color w:val="000000"/>
          <w:sz w:val="24"/>
        </w:rPr>
        <w:t xml:space="preserve"> </w:t>
      </w:r>
      <w:r w:rsidRPr="008B7971"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8B7971">
        <w:rPr>
          <w:rFonts w:eastAsia="Times New Roman"/>
          <w:color w:val="000000"/>
          <w:sz w:val="24"/>
        </w:rPr>
        <w:t>В</w:t>
      </w:r>
      <w:proofErr w:type="gramEnd"/>
      <w:r w:rsidRPr="008B7971">
        <w:rPr>
          <w:rFonts w:eastAsia="Times New Roman"/>
          <w:color w:val="000000"/>
          <w:sz w:val="24"/>
        </w:rPr>
        <w:t>еліна ЗАЯЦЬ</w:t>
      </w: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E15F52" w:rsidRPr="008B7971" w:rsidRDefault="00E15F52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4C49BB" w:rsidRDefault="004C49BB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  <w:bookmarkStart w:id="0" w:name="_GoBack"/>
      <w:bookmarkEnd w:id="0"/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Default="008B7971" w:rsidP="00A04702">
      <w:pPr>
        <w:spacing w:after="0"/>
        <w:jc w:val="right"/>
        <w:rPr>
          <w:sz w:val="24"/>
          <w:lang w:val="uk-UA"/>
        </w:rPr>
      </w:pPr>
    </w:p>
    <w:p w:rsidR="008B7971" w:rsidRPr="008B7971" w:rsidRDefault="008B7971" w:rsidP="00A04702">
      <w:pPr>
        <w:spacing w:after="0"/>
        <w:jc w:val="right"/>
        <w:rPr>
          <w:sz w:val="24"/>
          <w:lang w:val="uk-UA"/>
        </w:rPr>
      </w:pPr>
    </w:p>
    <w:p w:rsidR="00A04702" w:rsidRPr="008B7971" w:rsidRDefault="00A04702" w:rsidP="00A04702">
      <w:pPr>
        <w:spacing w:after="0"/>
        <w:jc w:val="right"/>
        <w:rPr>
          <w:sz w:val="24"/>
          <w:lang w:val="uk-UA"/>
        </w:rPr>
      </w:pP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lastRenderedPageBreak/>
        <w:t>Додаток</w:t>
      </w:r>
      <w:proofErr w:type="spellEnd"/>
      <w:r w:rsidRPr="00034E5E">
        <w:rPr>
          <w:sz w:val="24"/>
        </w:rPr>
        <w:t xml:space="preserve"> </w:t>
      </w:r>
      <w:r>
        <w:rPr>
          <w:sz w:val="24"/>
          <w:lang w:val="uk-UA"/>
        </w:rPr>
        <w:t>4</w:t>
      </w:r>
      <w:r w:rsidRPr="00034E5E">
        <w:rPr>
          <w:sz w:val="24"/>
        </w:rPr>
        <w:t xml:space="preserve"> </w:t>
      </w:r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r w:rsidRPr="00034E5E">
        <w:rPr>
          <w:sz w:val="24"/>
        </w:rPr>
        <w:t xml:space="preserve">до </w:t>
      </w:r>
      <w:proofErr w:type="spellStart"/>
      <w:proofErr w:type="gramStart"/>
      <w:r w:rsidRPr="00034E5E">
        <w:rPr>
          <w:sz w:val="24"/>
        </w:rPr>
        <w:t>р</w:t>
      </w:r>
      <w:proofErr w:type="gramEnd"/>
      <w:r w:rsidRPr="00034E5E">
        <w:rPr>
          <w:sz w:val="24"/>
        </w:rPr>
        <w:t>ішення</w:t>
      </w:r>
      <w:proofErr w:type="spellEnd"/>
      <w:r w:rsidRPr="00034E5E">
        <w:rPr>
          <w:sz w:val="24"/>
        </w:rPr>
        <w:t xml:space="preserve"> сто </w:t>
      </w:r>
      <w:proofErr w:type="spellStart"/>
      <w:r w:rsidRPr="00034E5E">
        <w:rPr>
          <w:sz w:val="24"/>
        </w:rPr>
        <w:t>шістнадцятої</w:t>
      </w:r>
      <w:proofErr w:type="spellEnd"/>
      <w:r w:rsidRPr="00034E5E">
        <w:rPr>
          <w:sz w:val="24"/>
        </w:rPr>
        <w:t xml:space="preserve"> </w:t>
      </w:r>
      <w:proofErr w:type="spellStart"/>
      <w:r w:rsidRPr="00034E5E">
        <w:rPr>
          <w:sz w:val="24"/>
        </w:rPr>
        <w:t>сесії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 w:rsidRPr="00034E5E">
        <w:rPr>
          <w:sz w:val="24"/>
        </w:rPr>
        <w:t>м</w:t>
      </w:r>
      <w:proofErr w:type="gramEnd"/>
      <w:r w:rsidRPr="00034E5E">
        <w:rPr>
          <w:sz w:val="24"/>
        </w:rPr>
        <w:t>іської</w:t>
      </w:r>
      <w:proofErr w:type="spellEnd"/>
      <w:r w:rsidRPr="00034E5E">
        <w:rPr>
          <w:sz w:val="24"/>
        </w:rPr>
        <w:t xml:space="preserve">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ради   VIIІ </w:t>
      </w:r>
      <w:r w:rsidRPr="00034E5E">
        <w:rPr>
          <w:sz w:val="24"/>
          <w:lang w:val="uk-UA"/>
        </w:rPr>
        <w:t xml:space="preserve"> </w:t>
      </w:r>
      <w:r w:rsidRPr="00034E5E">
        <w:rPr>
          <w:sz w:val="24"/>
        </w:rPr>
        <w:t xml:space="preserve">   </w:t>
      </w:r>
      <w:proofErr w:type="spellStart"/>
      <w:r w:rsidRPr="00034E5E">
        <w:rPr>
          <w:sz w:val="24"/>
        </w:rPr>
        <w:t>скликання</w:t>
      </w:r>
      <w:proofErr w:type="spellEnd"/>
    </w:p>
    <w:p w:rsidR="008B7971" w:rsidRPr="00034E5E" w:rsidRDefault="008B7971" w:rsidP="008B7971">
      <w:pPr>
        <w:spacing w:after="0" w:line="240" w:lineRule="auto"/>
        <w:ind w:firstLine="5529"/>
        <w:jc w:val="both"/>
        <w:rPr>
          <w:sz w:val="24"/>
        </w:rPr>
      </w:pPr>
      <w:proofErr w:type="spellStart"/>
      <w:r w:rsidRPr="00034E5E">
        <w:rPr>
          <w:sz w:val="24"/>
        </w:rPr>
        <w:t>від</w:t>
      </w:r>
      <w:proofErr w:type="spellEnd"/>
      <w:r w:rsidRPr="00034E5E">
        <w:rPr>
          <w:sz w:val="24"/>
        </w:rPr>
        <w:t xml:space="preserve"> 11.12.2025 р. №  -116/2025</w:t>
      </w:r>
    </w:p>
    <w:p w:rsidR="004033FA" w:rsidRPr="008B7971" w:rsidRDefault="004033FA" w:rsidP="004033FA">
      <w:pPr>
        <w:spacing w:after="0" w:line="240" w:lineRule="auto"/>
        <w:jc w:val="both"/>
        <w:rPr>
          <w:rFonts w:eastAsia="Times New Roman"/>
          <w:color w:val="000000"/>
          <w:sz w:val="24"/>
        </w:rPr>
      </w:pPr>
    </w:p>
    <w:p w:rsidR="00C372F6" w:rsidRPr="008B7971" w:rsidRDefault="00C372F6" w:rsidP="00C372F6">
      <w:pPr>
        <w:spacing w:after="0"/>
        <w:jc w:val="right"/>
        <w:rPr>
          <w:sz w:val="24"/>
          <w:lang w:val="uk-UA"/>
        </w:rPr>
      </w:pPr>
    </w:p>
    <w:p w:rsidR="00C372F6" w:rsidRPr="008B7971" w:rsidRDefault="00C372F6" w:rsidP="00C372F6">
      <w:pPr>
        <w:rPr>
          <w:sz w:val="24"/>
          <w:lang w:val="uk-UA"/>
        </w:rPr>
      </w:pPr>
    </w:p>
    <w:p w:rsidR="00C372F6" w:rsidRPr="008B7971" w:rsidRDefault="00C372F6" w:rsidP="00C372F6">
      <w:pPr>
        <w:spacing w:after="0"/>
        <w:jc w:val="center"/>
        <w:rPr>
          <w:b/>
          <w:sz w:val="24"/>
          <w:lang w:val="uk-UA"/>
        </w:rPr>
      </w:pPr>
      <w:r w:rsidRPr="008B7971">
        <w:rPr>
          <w:b/>
          <w:sz w:val="24"/>
          <w:lang w:val="uk-UA"/>
        </w:rPr>
        <w:t>ПЕРЕЛІК ПЛАТНИХ ПОСЛУГ</w:t>
      </w:r>
    </w:p>
    <w:p w:rsidR="00E15F52" w:rsidRPr="008B7971" w:rsidRDefault="00C372F6" w:rsidP="00C372F6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 xml:space="preserve">Туристично-краєзнавчого центру </w:t>
      </w:r>
    </w:p>
    <w:p w:rsidR="00C372F6" w:rsidRPr="008B7971" w:rsidRDefault="00C372F6" w:rsidP="00C372F6">
      <w:pPr>
        <w:spacing w:after="0"/>
        <w:jc w:val="center"/>
        <w:rPr>
          <w:sz w:val="24"/>
          <w:lang w:val="uk-UA"/>
        </w:rPr>
      </w:pPr>
      <w:r w:rsidRPr="008B7971">
        <w:rPr>
          <w:sz w:val="24"/>
          <w:lang w:val="uk-UA"/>
        </w:rPr>
        <w:t>управління культури</w:t>
      </w:r>
      <w:r w:rsidR="004C49BB" w:rsidRPr="008B7971">
        <w:rPr>
          <w:sz w:val="24"/>
          <w:lang w:val="uk-UA"/>
        </w:rPr>
        <w:t xml:space="preserve"> та</w:t>
      </w:r>
      <w:r w:rsidRPr="008B7971">
        <w:rPr>
          <w:sz w:val="24"/>
          <w:lang w:val="uk-UA"/>
        </w:rPr>
        <w:t xml:space="preserve"> туризму Дунаєвецької міської ради</w:t>
      </w:r>
    </w:p>
    <w:p w:rsidR="00C372F6" w:rsidRPr="008B7971" w:rsidRDefault="00C372F6" w:rsidP="00C372F6">
      <w:pPr>
        <w:tabs>
          <w:tab w:val="left" w:pos="993"/>
        </w:tabs>
        <w:spacing w:after="0"/>
        <w:ind w:firstLine="567"/>
        <w:rPr>
          <w:sz w:val="24"/>
          <w:lang w:val="uk-UA"/>
        </w:rPr>
      </w:pPr>
    </w:p>
    <w:p w:rsidR="004C49BB" w:rsidRPr="008B7971" w:rsidRDefault="004C49BB" w:rsidP="004C49BB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Надання послуг, пов’язаних із створенням умов для організованого туризму, відпочинку (короткостроковий відпочинок (розбиття наметів і розкладення вогнищ у спеціально облаштованих та відведених для цього місцях, піші прогулянки, на велосипедах тощо).</w:t>
      </w:r>
    </w:p>
    <w:p w:rsidR="00C372F6" w:rsidRPr="008B7971" w:rsidRDefault="00C372F6" w:rsidP="00C372F6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  <w:shd w:val="clear" w:color="auto" w:fill="FFFFFF"/>
        </w:rPr>
        <w:t>Прокат культурно-спортивного і туристичного інвентарю.</w:t>
      </w:r>
    </w:p>
    <w:p w:rsidR="00C372F6" w:rsidRPr="008B7971" w:rsidRDefault="00C372F6" w:rsidP="00C372F6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971">
        <w:rPr>
          <w:rFonts w:ascii="Times New Roman" w:hAnsi="Times New Roman" w:cs="Times New Roman"/>
          <w:sz w:val="24"/>
          <w:szCs w:val="24"/>
        </w:rPr>
        <w:t>Оренда транспортних засобів (велосипед).</w:t>
      </w:r>
    </w:p>
    <w:p w:rsidR="00C372F6" w:rsidRPr="008B7971" w:rsidRDefault="00C372F6" w:rsidP="00C372F6">
      <w:pPr>
        <w:spacing w:after="0"/>
        <w:rPr>
          <w:sz w:val="24"/>
          <w:lang w:val="uk-UA"/>
        </w:rPr>
      </w:pPr>
      <w:r w:rsidRPr="008B7971">
        <w:rPr>
          <w:sz w:val="24"/>
          <w:lang w:val="uk-UA"/>
        </w:rPr>
        <w:t xml:space="preserve">   </w:t>
      </w:r>
    </w:p>
    <w:p w:rsidR="00C372F6" w:rsidRDefault="00C372F6" w:rsidP="00C372F6">
      <w:pPr>
        <w:spacing w:after="0"/>
        <w:rPr>
          <w:sz w:val="24"/>
          <w:lang w:val="uk-UA"/>
        </w:rPr>
      </w:pPr>
    </w:p>
    <w:p w:rsidR="008B7971" w:rsidRDefault="008B7971" w:rsidP="00C372F6">
      <w:pPr>
        <w:spacing w:after="0"/>
        <w:rPr>
          <w:sz w:val="24"/>
          <w:lang w:val="uk-UA"/>
        </w:rPr>
      </w:pPr>
    </w:p>
    <w:p w:rsidR="008B7971" w:rsidRPr="008B7971" w:rsidRDefault="008B7971" w:rsidP="00C372F6">
      <w:pPr>
        <w:spacing w:after="0"/>
        <w:rPr>
          <w:sz w:val="24"/>
          <w:lang w:val="uk-UA"/>
        </w:rPr>
      </w:pPr>
    </w:p>
    <w:p w:rsidR="00C372F6" w:rsidRPr="008B7971" w:rsidRDefault="008B7971" w:rsidP="00C372F6">
      <w:pPr>
        <w:spacing w:after="0"/>
        <w:rPr>
          <w:sz w:val="24"/>
          <w:lang w:val="uk-UA"/>
        </w:rPr>
      </w:pPr>
      <w:proofErr w:type="spellStart"/>
      <w:r w:rsidRPr="00585689">
        <w:rPr>
          <w:rFonts w:eastAsia="Times New Roman"/>
          <w:color w:val="000000"/>
          <w:sz w:val="24"/>
          <w:lang w:val="en-US"/>
        </w:rPr>
        <w:t>Міський</w:t>
      </w:r>
      <w:proofErr w:type="spellEnd"/>
      <w:r>
        <w:rPr>
          <w:rFonts w:eastAsia="Times New Roman"/>
          <w:color w:val="000000"/>
          <w:sz w:val="24"/>
          <w:lang w:val="uk-UA"/>
        </w:rPr>
        <w:t xml:space="preserve"> </w:t>
      </w:r>
      <w:proofErr w:type="spellStart"/>
      <w:r w:rsidRPr="00585689">
        <w:rPr>
          <w:rFonts w:eastAsia="Times New Roman"/>
          <w:color w:val="000000"/>
          <w:sz w:val="24"/>
          <w:lang w:val="en-US"/>
        </w:rPr>
        <w:t>голова</w:t>
      </w:r>
      <w:proofErr w:type="spellEnd"/>
      <w:r w:rsidRPr="00585689">
        <w:rPr>
          <w:rFonts w:eastAsia="Times New Roman"/>
          <w:color w:val="000000"/>
          <w:sz w:val="24"/>
          <w:lang w:val="en-US"/>
        </w:rPr>
        <w:t>                           </w:t>
      </w:r>
      <w:r>
        <w:rPr>
          <w:rFonts w:eastAsia="Times New Roman"/>
          <w:color w:val="000000"/>
          <w:sz w:val="24"/>
          <w:lang w:val="uk-UA"/>
        </w:rPr>
        <w:t xml:space="preserve">                      </w:t>
      </w:r>
      <w:r w:rsidRPr="00585689">
        <w:rPr>
          <w:rFonts w:eastAsia="Times New Roman"/>
          <w:color w:val="000000"/>
          <w:sz w:val="24"/>
          <w:lang w:val="en-US"/>
        </w:rPr>
        <w:t xml:space="preserve">                        </w:t>
      </w:r>
      <w:r w:rsidRPr="00585689">
        <w:rPr>
          <w:rFonts w:eastAsia="Times New Roman"/>
          <w:color w:val="000000"/>
          <w:sz w:val="24"/>
          <w:lang w:val="en-US"/>
        </w:rPr>
        <w:tab/>
      </w:r>
      <w:r>
        <w:rPr>
          <w:rFonts w:eastAsia="Times New Roman"/>
          <w:color w:val="000000"/>
          <w:sz w:val="24"/>
          <w:lang w:val="uk-UA"/>
        </w:rPr>
        <w:t xml:space="preserve">   </w:t>
      </w:r>
      <w:r w:rsidRPr="00585689">
        <w:rPr>
          <w:rFonts w:eastAsia="Times New Roman"/>
          <w:color w:val="000000"/>
          <w:sz w:val="24"/>
          <w:lang w:val="en-US"/>
        </w:rPr>
        <w:t>Веліна ЗАЯЦЬ</w:t>
      </w:r>
    </w:p>
    <w:sectPr w:rsidR="00C372F6" w:rsidRPr="008B79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E76"/>
    <w:multiLevelType w:val="hybridMultilevel"/>
    <w:tmpl w:val="3B465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826F3"/>
    <w:multiLevelType w:val="hybridMultilevel"/>
    <w:tmpl w:val="370C1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87132"/>
    <w:multiLevelType w:val="hybridMultilevel"/>
    <w:tmpl w:val="977C1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F359A"/>
    <w:multiLevelType w:val="multilevel"/>
    <w:tmpl w:val="380A29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702"/>
    <w:rsid w:val="000F2431"/>
    <w:rsid w:val="001F487B"/>
    <w:rsid w:val="003472E3"/>
    <w:rsid w:val="004033FA"/>
    <w:rsid w:val="0047786B"/>
    <w:rsid w:val="004C49BB"/>
    <w:rsid w:val="005E068C"/>
    <w:rsid w:val="007E716D"/>
    <w:rsid w:val="00854C93"/>
    <w:rsid w:val="008B7971"/>
    <w:rsid w:val="00A04702"/>
    <w:rsid w:val="00B73614"/>
    <w:rsid w:val="00B84C30"/>
    <w:rsid w:val="00BA4D78"/>
    <w:rsid w:val="00C179AB"/>
    <w:rsid w:val="00C372F6"/>
    <w:rsid w:val="00DA0246"/>
    <w:rsid w:val="00E15F52"/>
    <w:rsid w:val="00EE14CA"/>
    <w:rsid w:val="00F60F64"/>
    <w:rsid w:val="00FC18FD"/>
    <w:rsid w:val="00FE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02"/>
    <w:rPr>
      <w:rFonts w:ascii="Times New Roman" w:eastAsia="Calibri" w:hAnsi="Times New Roman" w:cs="Times New Roman"/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04702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4">
    <w:name w:val="No Spacing"/>
    <w:uiPriority w:val="1"/>
    <w:qFormat/>
    <w:rsid w:val="00A0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A04702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table" w:styleId="a6">
    <w:name w:val="Table Grid"/>
    <w:basedOn w:val="a1"/>
    <w:uiPriority w:val="59"/>
    <w:rsid w:val="00A0470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A04702"/>
    <w:rPr>
      <w:b/>
      <w:bCs/>
    </w:rPr>
  </w:style>
  <w:style w:type="character" w:styleId="a8">
    <w:name w:val="Hyperlink"/>
    <w:basedOn w:val="a0"/>
    <w:uiPriority w:val="99"/>
    <w:semiHidden/>
    <w:unhideWhenUsed/>
    <w:rsid w:val="003472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02"/>
    <w:rPr>
      <w:rFonts w:ascii="Times New Roman" w:eastAsia="Calibri" w:hAnsi="Times New Roman" w:cs="Times New Roman"/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04702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4">
    <w:name w:val="No Spacing"/>
    <w:uiPriority w:val="1"/>
    <w:qFormat/>
    <w:rsid w:val="00A0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A04702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table" w:styleId="a6">
    <w:name w:val="Table Grid"/>
    <w:basedOn w:val="a1"/>
    <w:uiPriority w:val="59"/>
    <w:rsid w:val="00A0470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A04702"/>
    <w:rPr>
      <w:b/>
      <w:bCs/>
    </w:rPr>
  </w:style>
  <w:style w:type="character" w:styleId="a8">
    <w:name w:val="Hyperlink"/>
    <w:basedOn w:val="a0"/>
    <w:uiPriority w:val="99"/>
    <w:semiHidden/>
    <w:unhideWhenUsed/>
    <w:rsid w:val="003472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503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Office2019</dc:creator>
  <cp:lastModifiedBy>User</cp:lastModifiedBy>
  <cp:revision>3</cp:revision>
  <dcterms:created xsi:type="dcterms:W3CDTF">2025-11-27T11:34:00Z</dcterms:created>
  <dcterms:modified xsi:type="dcterms:W3CDTF">2025-11-27T14:20:00Z</dcterms:modified>
</cp:coreProperties>
</file>